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2" w:rsidRDefault="004B20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D81E23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:rsidR="00792B22" w:rsidRDefault="00792B22">
      <w:pPr>
        <w:rPr>
          <w:rFonts w:ascii="黑体" w:eastAsia="黑体" w:hAnsi="黑体"/>
          <w:sz w:val="32"/>
          <w:szCs w:val="32"/>
        </w:rPr>
      </w:pPr>
    </w:p>
    <w:p w:rsidR="00792B22" w:rsidRDefault="004B209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“挑战杯”大学生课外学术科技作品竞赛评审细则</w:t>
      </w:r>
    </w:p>
    <w:p w:rsidR="00792B22" w:rsidRDefault="00792B22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792B22" w:rsidRDefault="004B2093">
      <w:pPr>
        <w:spacing w:line="580" w:lineRule="exact"/>
        <w:ind w:firstLineChars="200" w:firstLine="640"/>
        <w:rPr>
          <w:rFonts w:ascii="Century" w:eastAsia="方正黑体_GBK" w:hAnsi="Century"/>
          <w:sz w:val="32"/>
          <w:szCs w:val="32"/>
        </w:rPr>
      </w:pPr>
      <w:r>
        <w:rPr>
          <w:rFonts w:ascii="Century" w:eastAsia="方正黑体_GBK" w:hAnsi="Century"/>
          <w:sz w:val="32"/>
          <w:szCs w:val="32"/>
        </w:rPr>
        <w:t>一、评审原则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/>
          <w:sz w:val="32"/>
          <w:szCs w:val="32"/>
        </w:rPr>
        <w:t>．评审侧重评审作品的科学性、先进性、现实意义等三方面。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</w:t>
      </w:r>
      <w:r>
        <w:rPr>
          <w:rFonts w:ascii="Century" w:eastAsia="方正仿宋_GBK" w:hAnsi="Century"/>
          <w:sz w:val="32"/>
          <w:szCs w:val="32"/>
        </w:rPr>
        <w:t>．参赛作品涉及下述内容时，必须由申报单位提供有关部门的证明材料，否则不予评审。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动植物新品种的发现或培育，须有省级以上农科部门或科研院所开具证明；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对国家保护动植物的研究，须有省级以上林业部门开具证明（证明该项研究的过程中未对所研究的动植物繁衍、生长产生不利的影响）；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新药物研究，须有卫生行政部门授予机构的鉴定证明；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医疗卫生研究，须通过专家鉴定，并最好附上在公开发行的专业性杂志上发表过的文章；</w:t>
      </w:r>
    </w:p>
    <w:p w:rsidR="00792B22" w:rsidRDefault="004B2093">
      <w:pPr>
        <w:spacing w:line="580" w:lineRule="exact"/>
        <w:ind w:firstLine="57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涉及燃气用具等与人民生命财产安全有关用具的研究，须有国家相应行政部门授予机构的认定证明。</w:t>
      </w:r>
    </w:p>
    <w:p w:rsidR="00792B22" w:rsidRDefault="004B2093">
      <w:pPr>
        <w:spacing w:line="580" w:lineRule="exact"/>
        <w:rPr>
          <w:rFonts w:ascii="Century" w:eastAsia="黑体" w:hAnsi="Century"/>
          <w:sz w:val="32"/>
          <w:szCs w:val="32"/>
        </w:rPr>
      </w:pPr>
      <w:r>
        <w:rPr>
          <w:rFonts w:ascii="Century" w:eastAsia="黑体" w:hAnsi="Century"/>
          <w:sz w:val="32"/>
          <w:szCs w:val="32"/>
        </w:rPr>
        <w:t xml:space="preserve">    </w:t>
      </w:r>
      <w:r>
        <w:rPr>
          <w:rFonts w:ascii="Century" w:eastAsia="黑体" w:hAnsi="Century"/>
          <w:sz w:val="32"/>
          <w:szCs w:val="32"/>
        </w:rPr>
        <w:t>二、评审标准</w:t>
      </w:r>
    </w:p>
    <w:p w:rsidR="00792B22" w:rsidRDefault="004B2093">
      <w:pPr>
        <w:spacing w:line="58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/>
          <w:sz w:val="32"/>
          <w:szCs w:val="32"/>
        </w:rPr>
        <w:t>．自然科学类学术论文作品评审标准</w:t>
      </w:r>
      <w:r>
        <w:rPr>
          <w:rFonts w:ascii="Century" w:eastAsia="方正仿宋_GBK" w:hAnsi="Century"/>
          <w:sz w:val="32"/>
          <w:szCs w:val="32"/>
        </w:rPr>
        <w:t>: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 </w:t>
      </w:r>
      <w:r>
        <w:rPr>
          <w:rFonts w:ascii="Century" w:eastAsia="方正仿宋_GBK" w:hAnsi="Century"/>
          <w:b/>
          <w:bCs/>
          <w:sz w:val="32"/>
          <w:szCs w:val="32"/>
        </w:rPr>
        <w:t>科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学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40%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</w:t>
      </w:r>
      <w:r>
        <w:rPr>
          <w:rFonts w:ascii="Century" w:eastAsia="方正仿宋_GBK" w:hAnsi="Century"/>
          <w:sz w:val="32"/>
          <w:szCs w:val="32"/>
        </w:rPr>
        <w:t>科学意义（</w:t>
      </w:r>
      <w:r>
        <w:rPr>
          <w:rFonts w:ascii="Century" w:eastAsia="方正仿宋_GBK" w:hAnsi="Century"/>
          <w:sz w:val="32"/>
          <w:szCs w:val="32"/>
        </w:rPr>
        <w:t>15%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研究方法合理性（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结论重要</w:t>
      </w:r>
      <w:r>
        <w:rPr>
          <w:rFonts w:ascii="Century" w:eastAsia="方正仿宋_GBK" w:hAnsi="Century" w:hint="eastAsia"/>
          <w:sz w:val="32"/>
          <w:szCs w:val="32"/>
        </w:rPr>
        <w:t>性</w:t>
      </w:r>
      <w:r>
        <w:rPr>
          <w:rFonts w:ascii="Century" w:eastAsia="方正仿宋_GBK" w:hAnsi="Century"/>
          <w:sz w:val="32"/>
          <w:szCs w:val="32"/>
        </w:rPr>
        <w:lastRenderedPageBreak/>
        <w:t>（</w:t>
      </w:r>
      <w:r>
        <w:rPr>
          <w:rFonts w:ascii="Century" w:eastAsia="方正仿宋_GBK" w:hAnsi="Century"/>
          <w:sz w:val="32"/>
          <w:szCs w:val="32"/>
        </w:rPr>
        <w:t>15%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 </w:t>
      </w:r>
      <w:r>
        <w:rPr>
          <w:rFonts w:ascii="Century" w:eastAsia="方正仿宋_GBK" w:hAnsi="Century"/>
          <w:b/>
          <w:bCs/>
          <w:sz w:val="32"/>
          <w:szCs w:val="32"/>
        </w:rPr>
        <w:t>先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进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30%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sz w:val="32"/>
          <w:szCs w:val="32"/>
        </w:rPr>
        <w:t>先进程度（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创新程度（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 w:hint="eastAsia"/>
          <w:sz w:val="32"/>
          <w:szCs w:val="32"/>
        </w:rPr>
        <w:t>）</w:t>
      </w:r>
      <w:r>
        <w:rPr>
          <w:rFonts w:ascii="Century" w:eastAsia="方正仿宋_GBK" w:hAnsi="Century"/>
          <w:sz w:val="32"/>
          <w:szCs w:val="32"/>
        </w:rPr>
        <w:t>难度（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 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现实意义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 w:hint="eastAsia"/>
          <w:b/>
          <w:bCs/>
          <w:sz w:val="32"/>
          <w:szCs w:val="32"/>
        </w:rPr>
        <w:t>3</w:t>
      </w:r>
      <w:r>
        <w:rPr>
          <w:rFonts w:ascii="Century" w:eastAsia="方正仿宋_GBK" w:hAnsi="Century"/>
          <w:b/>
          <w:bCs/>
          <w:sz w:val="32"/>
          <w:szCs w:val="32"/>
        </w:rPr>
        <w:t>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sz w:val="32"/>
          <w:szCs w:val="32"/>
        </w:rPr>
        <w:t>应用价值（</w:t>
      </w: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>5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）影响范围（</w:t>
      </w: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>5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</w:t>
      </w:r>
      <w:r>
        <w:rPr>
          <w:rFonts w:ascii="Century" w:eastAsia="方正仿宋_GBK" w:hAnsi="Century"/>
          <w:sz w:val="32"/>
          <w:szCs w:val="32"/>
        </w:rPr>
        <w:t>．科技制作</w:t>
      </w:r>
      <w:r>
        <w:rPr>
          <w:rFonts w:ascii="Century" w:eastAsia="方正仿宋_GBK" w:hAnsi="Century"/>
          <w:sz w:val="32"/>
          <w:szCs w:val="32"/>
        </w:rPr>
        <w:t>A</w:t>
      </w:r>
      <w:r>
        <w:rPr>
          <w:rFonts w:ascii="Century" w:eastAsia="方正仿宋_GBK" w:hAnsi="Century"/>
          <w:sz w:val="32"/>
          <w:szCs w:val="32"/>
        </w:rPr>
        <w:t>和</w:t>
      </w:r>
      <w:r>
        <w:rPr>
          <w:rFonts w:ascii="Century" w:eastAsia="方正仿宋_GBK" w:hAnsi="Century"/>
          <w:sz w:val="32"/>
          <w:szCs w:val="32"/>
        </w:rPr>
        <w:t>B</w:t>
      </w:r>
      <w:r>
        <w:rPr>
          <w:rFonts w:ascii="Century" w:eastAsia="方正仿宋_GBK" w:hAnsi="Century"/>
          <w:sz w:val="32"/>
          <w:szCs w:val="32"/>
        </w:rPr>
        <w:t>类作品评审标准</w:t>
      </w:r>
      <w:r>
        <w:rPr>
          <w:rFonts w:ascii="Century" w:eastAsia="方正仿宋_GBK" w:hAnsi="Century"/>
          <w:sz w:val="32"/>
          <w:szCs w:val="32"/>
        </w:rPr>
        <w:t>:</w:t>
      </w:r>
    </w:p>
    <w:p w:rsidR="00792B22" w:rsidRDefault="004B2093">
      <w:pPr>
        <w:spacing w:line="580" w:lineRule="exact"/>
        <w:ind w:firstLineChars="295" w:firstLine="944"/>
        <w:rPr>
          <w:rFonts w:ascii="Century" w:eastAsia="方正仿宋_GBK" w:hAnsi="Century"/>
          <w:b/>
          <w:bCs/>
          <w:sz w:val="32"/>
          <w:szCs w:val="32"/>
        </w:rPr>
      </w:pPr>
      <w:r>
        <w:rPr>
          <w:rFonts w:ascii="Century" w:eastAsia="仿宋_GB2312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科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学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 w:hint="eastAsia"/>
          <w:b/>
          <w:bCs/>
          <w:sz w:val="32"/>
          <w:szCs w:val="32"/>
        </w:rPr>
        <w:t>3</w:t>
      </w:r>
      <w:r>
        <w:rPr>
          <w:rFonts w:ascii="Century" w:eastAsia="方正仿宋_GBK" w:hAnsi="Century"/>
          <w:b/>
          <w:bCs/>
          <w:sz w:val="32"/>
          <w:szCs w:val="32"/>
        </w:rPr>
        <w:t>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技术意义（</w:t>
      </w: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>5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sz w:val="32"/>
          <w:szCs w:val="32"/>
        </w:rPr>
        <w:t>技术方案最佳化（</w:t>
      </w: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>5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ind w:firstLineChars="295" w:firstLine="944"/>
        <w:rPr>
          <w:rFonts w:ascii="Century" w:eastAsia="方正仿宋_GBK" w:hAnsi="Century"/>
          <w:b/>
          <w:bCs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先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进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30%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先进程度（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 w:hint="eastAsia"/>
          <w:sz w:val="32"/>
          <w:szCs w:val="32"/>
        </w:rPr>
        <w:t>）</w:t>
      </w:r>
      <w:r>
        <w:rPr>
          <w:rFonts w:ascii="Century" w:eastAsia="方正仿宋_GBK" w:hAnsi="Century"/>
          <w:sz w:val="32"/>
          <w:szCs w:val="32"/>
        </w:rPr>
        <w:t>自主创新与难度（</w:t>
      </w:r>
      <w:r>
        <w:rPr>
          <w:rFonts w:ascii="Century" w:eastAsia="方正仿宋_GBK" w:hAnsi="Century"/>
          <w:sz w:val="32"/>
          <w:szCs w:val="32"/>
        </w:rPr>
        <w:t>20%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ind w:firstLineChars="295" w:firstLine="944"/>
        <w:rPr>
          <w:rFonts w:ascii="Century" w:eastAsia="方正仿宋_GBK" w:hAnsi="Century"/>
          <w:b/>
          <w:bCs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现实意义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40%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效益与可持续发展（</w:t>
      </w:r>
      <w:r>
        <w:rPr>
          <w:rFonts w:ascii="Century" w:eastAsia="方正仿宋_GBK" w:hAnsi="Century"/>
          <w:sz w:val="32"/>
          <w:szCs w:val="32"/>
        </w:rPr>
        <w:t>30%</w:t>
      </w:r>
      <w:r>
        <w:rPr>
          <w:rFonts w:ascii="Century" w:eastAsia="方正仿宋_GBK" w:hAnsi="Century"/>
          <w:sz w:val="32"/>
          <w:szCs w:val="32"/>
        </w:rPr>
        <w:t>）成熟程度（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3</w:t>
      </w:r>
      <w:r>
        <w:rPr>
          <w:rFonts w:ascii="Century" w:eastAsia="方正仿宋_GBK" w:hAnsi="Century"/>
          <w:sz w:val="32"/>
          <w:szCs w:val="32"/>
        </w:rPr>
        <w:t>．哲学社会科学类社会调查报告和学术论文类作品评审标准</w:t>
      </w:r>
      <w:r>
        <w:rPr>
          <w:rFonts w:ascii="Century" w:eastAsia="方正仿宋_GBK" w:hAnsi="Century"/>
          <w:sz w:val="32"/>
          <w:szCs w:val="32"/>
        </w:rPr>
        <w:t>:</w:t>
      </w:r>
    </w:p>
    <w:p w:rsidR="00792B22" w:rsidRDefault="004B2093">
      <w:pPr>
        <w:spacing w:line="580" w:lineRule="exact"/>
        <w:ind w:firstLineChars="295" w:firstLine="944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科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学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30%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sz w:val="32"/>
          <w:szCs w:val="32"/>
        </w:rPr>
        <w:t xml:space="preserve"> 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理论基础和研究方法（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论据的严密性与可靠性（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论据的正确性（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ind w:firstLineChars="295" w:firstLine="944"/>
        <w:rPr>
          <w:rFonts w:ascii="Century" w:eastAsia="方正仿宋_GBK" w:hAnsi="Century"/>
          <w:b/>
          <w:bCs/>
          <w:sz w:val="32"/>
          <w:szCs w:val="32"/>
        </w:rPr>
      </w:pPr>
      <w:r>
        <w:rPr>
          <w:rFonts w:ascii="Century" w:eastAsia="方正仿宋_GBK" w:hAnsi="Century"/>
          <w:b/>
          <w:bCs/>
          <w:sz w:val="32"/>
          <w:szCs w:val="32"/>
        </w:rPr>
        <w:t>先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进</w:t>
      </w:r>
      <w:r>
        <w:rPr>
          <w:rFonts w:ascii="Century" w:eastAsia="方正仿宋_GBK" w:hAnsi="Century"/>
          <w:b/>
          <w:bCs/>
          <w:sz w:val="32"/>
          <w:szCs w:val="32"/>
        </w:rPr>
        <w:t xml:space="preserve"> </w:t>
      </w:r>
      <w:r>
        <w:rPr>
          <w:rFonts w:ascii="Century" w:eastAsia="方正仿宋_GBK" w:hAnsi="Century"/>
          <w:b/>
          <w:bCs/>
          <w:sz w:val="32"/>
          <w:szCs w:val="32"/>
        </w:rPr>
        <w:t>性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/>
          <w:b/>
          <w:bCs/>
          <w:sz w:val="32"/>
          <w:szCs w:val="32"/>
        </w:rPr>
        <w:t>30%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创新程度（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难易程度（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学术水平</w:t>
      </w:r>
      <w:r>
        <w:rPr>
          <w:rFonts w:ascii="Century" w:eastAsia="方正仿宋_GBK" w:hAnsi="Century"/>
          <w:sz w:val="32"/>
          <w:szCs w:val="32"/>
        </w:rPr>
        <w:t xml:space="preserve">               </w:t>
      </w:r>
      <w:r>
        <w:rPr>
          <w:rFonts w:ascii="Century" w:eastAsia="方正仿宋_GBK" w:hAnsi="Century"/>
          <w:sz w:val="32"/>
          <w:szCs w:val="32"/>
        </w:rPr>
        <w:t>（</w:t>
      </w:r>
      <w:r>
        <w:rPr>
          <w:rFonts w:ascii="Century" w:eastAsia="方正仿宋_GBK" w:hAnsi="Century"/>
          <w:sz w:val="32"/>
          <w:szCs w:val="32"/>
        </w:rPr>
        <w:t>10%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4B2093">
      <w:pPr>
        <w:spacing w:line="580" w:lineRule="exact"/>
        <w:ind w:firstLineChars="300" w:firstLine="960"/>
        <w:rPr>
          <w:rFonts w:ascii="Century" w:eastAsia="方正仿宋_GBK" w:hAnsi="Century"/>
          <w:b/>
          <w:bCs/>
          <w:sz w:val="32"/>
          <w:szCs w:val="32"/>
        </w:rPr>
      </w:pPr>
      <w:r>
        <w:rPr>
          <w:rFonts w:ascii="Century" w:eastAsia="方正仿宋_GBK" w:hAnsi="Century"/>
          <w:b/>
          <w:bCs/>
          <w:sz w:val="32"/>
          <w:szCs w:val="32"/>
        </w:rPr>
        <w:t>现实意义</w:t>
      </w:r>
      <w:r>
        <w:rPr>
          <w:rFonts w:ascii="Century" w:eastAsia="方正仿宋_GBK" w:hAnsi="Century"/>
          <w:b/>
          <w:bCs/>
          <w:sz w:val="32"/>
          <w:szCs w:val="32"/>
        </w:rPr>
        <w:t>:</w:t>
      </w:r>
      <w:r>
        <w:rPr>
          <w:rFonts w:ascii="Century" w:eastAsia="方正仿宋_GBK" w:hAnsi="Century"/>
          <w:b/>
          <w:bCs/>
          <w:sz w:val="32"/>
          <w:szCs w:val="32"/>
        </w:rPr>
        <w:t>（占</w:t>
      </w:r>
      <w:r>
        <w:rPr>
          <w:rFonts w:ascii="Century" w:eastAsia="方正仿宋_GBK" w:hAnsi="Century" w:hint="eastAsia"/>
          <w:b/>
          <w:bCs/>
          <w:sz w:val="32"/>
          <w:szCs w:val="32"/>
        </w:rPr>
        <w:t>4</w:t>
      </w:r>
      <w:r>
        <w:rPr>
          <w:rFonts w:ascii="Century" w:eastAsia="方正仿宋_GBK" w:hAnsi="Century"/>
          <w:b/>
          <w:bCs/>
          <w:sz w:val="32"/>
          <w:szCs w:val="32"/>
        </w:rPr>
        <w:t>0%</w:t>
      </w:r>
      <w:r>
        <w:rPr>
          <w:rFonts w:ascii="Century" w:eastAsia="方正仿宋_GBK" w:hAnsi="Century"/>
          <w:b/>
          <w:bCs/>
          <w:sz w:val="32"/>
          <w:szCs w:val="32"/>
        </w:rPr>
        <w:t>）</w:t>
      </w:r>
    </w:p>
    <w:p w:rsidR="00792B22" w:rsidRDefault="004B2093">
      <w:pPr>
        <w:spacing w:line="58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经济效益与社会效益（</w:t>
      </w:r>
      <w:r>
        <w:rPr>
          <w:rFonts w:ascii="Century" w:eastAsia="方正仿宋_GBK" w:hAnsi="Century" w:hint="eastAsia"/>
          <w:sz w:val="32"/>
          <w:szCs w:val="32"/>
        </w:rPr>
        <w:t>20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</w:t>
      </w:r>
      <w:r>
        <w:rPr>
          <w:rFonts w:ascii="Century" w:eastAsia="方正仿宋_GBK" w:hAnsi="Century" w:hint="eastAsia"/>
          <w:sz w:val="32"/>
          <w:szCs w:val="32"/>
        </w:rPr>
        <w:t>、</w:t>
      </w:r>
      <w:r>
        <w:rPr>
          <w:rFonts w:ascii="Century" w:eastAsia="方正仿宋_GBK" w:hAnsi="Century"/>
          <w:sz w:val="32"/>
          <w:szCs w:val="32"/>
        </w:rPr>
        <w:t>影响范围（</w:t>
      </w:r>
      <w:r>
        <w:rPr>
          <w:rFonts w:ascii="Century" w:eastAsia="方正仿宋_GBK" w:hAnsi="Century" w:hint="eastAsia"/>
          <w:sz w:val="32"/>
          <w:szCs w:val="32"/>
        </w:rPr>
        <w:t>20</w:t>
      </w:r>
      <w:r>
        <w:rPr>
          <w:rFonts w:ascii="Century" w:eastAsia="方正仿宋_GBK" w:hAnsi="Century"/>
          <w:sz w:val="32"/>
          <w:szCs w:val="32"/>
        </w:rPr>
        <w:t>%</w:t>
      </w:r>
      <w:r>
        <w:rPr>
          <w:rFonts w:ascii="Century" w:eastAsia="方正仿宋_GBK" w:hAnsi="Century"/>
          <w:sz w:val="32"/>
          <w:szCs w:val="32"/>
        </w:rPr>
        <w:t>）</w:t>
      </w:r>
    </w:p>
    <w:p w:rsidR="00792B22" w:rsidRDefault="00792B22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92B22" w:rsidRDefault="00792B22"/>
    <w:sectPr w:rsidR="0079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22" w:rsidRDefault="00D83222" w:rsidP="00D81E23">
      <w:r>
        <w:separator/>
      </w:r>
    </w:p>
  </w:endnote>
  <w:endnote w:type="continuationSeparator" w:id="0">
    <w:p w:rsidR="00D83222" w:rsidRDefault="00D83222" w:rsidP="00D8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22" w:rsidRDefault="00D83222" w:rsidP="00D81E23">
      <w:r>
        <w:separator/>
      </w:r>
    </w:p>
  </w:footnote>
  <w:footnote w:type="continuationSeparator" w:id="0">
    <w:p w:rsidR="00D83222" w:rsidRDefault="00D83222" w:rsidP="00D8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ED"/>
    <w:rsid w:val="001166ED"/>
    <w:rsid w:val="00385E77"/>
    <w:rsid w:val="004B2093"/>
    <w:rsid w:val="005146EC"/>
    <w:rsid w:val="006C16F3"/>
    <w:rsid w:val="00792B22"/>
    <w:rsid w:val="0088118D"/>
    <w:rsid w:val="0088549A"/>
    <w:rsid w:val="00A82E36"/>
    <w:rsid w:val="00AB420C"/>
    <w:rsid w:val="00CE1003"/>
    <w:rsid w:val="00D81E23"/>
    <w:rsid w:val="00D83222"/>
    <w:rsid w:val="00E91877"/>
    <w:rsid w:val="184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21DAE"/>
  <w15:docId w15:val="{E77BB9EF-E5E1-45D9-B5F8-4B772F4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Office230</dc:creator>
  <cp:lastModifiedBy>86158</cp:lastModifiedBy>
  <cp:revision>10</cp:revision>
  <dcterms:created xsi:type="dcterms:W3CDTF">2016-12-21T02:07:00Z</dcterms:created>
  <dcterms:modified xsi:type="dcterms:W3CDTF">2024-10-11T08:45:00Z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